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492" w:rsidRDefault="00AB2492" w:rsidP="00AB136F">
      <w:pPr>
        <w:pStyle w:val="Otsikko2"/>
      </w:pPr>
      <w:r w:rsidRPr="00AB2492">
        <w:t>Matkailu-, rav</w:t>
      </w:r>
      <w:r>
        <w:t xml:space="preserve">intola- ja vapaa-ajan palvelut </w:t>
      </w:r>
      <w:r w:rsidR="00766E10">
        <w:t>26 kk pituinen sopimuskausi</w:t>
      </w:r>
    </w:p>
    <w:p w:rsidR="00AB2492" w:rsidRDefault="00AB2492" w:rsidP="00AB2492">
      <w:pPr>
        <w:pStyle w:val="Eivli"/>
      </w:pPr>
    </w:p>
    <w:p w:rsidR="00AB2492" w:rsidRDefault="00AB2492" w:rsidP="00AB2492">
      <w:pPr>
        <w:pStyle w:val="Eivli"/>
      </w:pPr>
    </w:p>
    <w:p w:rsidR="00AB2492" w:rsidRDefault="00AB2492" w:rsidP="00AB2492">
      <w:pPr>
        <w:pStyle w:val="Eivli"/>
      </w:pPr>
      <w:r w:rsidRPr="00AB2492">
        <w:t>Uusi työehtosopimus on voimassa 1.2.2018-31.3.2020, jonka aikana henkilökohtaiset palkat nousevat ensimmäisen kerran toukokuun alussa 1,8 prosenttia ja vuonna 2019 toukokuun alussa 1,7 prosenttia. Työaikalisiä korotetaan 1.5.2018 lukien 3,5 prosenttia.</w:t>
      </w:r>
      <w:r>
        <w:t xml:space="preserve"> </w:t>
      </w:r>
      <w:r w:rsidR="00766E10">
        <w:t xml:space="preserve"> </w:t>
      </w:r>
      <w:r w:rsidR="00766E10" w:rsidRPr="00766E10">
        <w:t>Työntekijöiden taulukkopalkkojen korotukset on molempina vuosina kohdistettu ensisijaisesti pitempiaikaisten ammattityöntekijöiden palkkaryhmiin.</w:t>
      </w:r>
    </w:p>
    <w:p w:rsidR="00AB2492" w:rsidRDefault="00AB2492" w:rsidP="00AB2492">
      <w:pPr>
        <w:pStyle w:val="Eivli"/>
        <w:ind w:firstLine="1304"/>
      </w:pPr>
      <w:r w:rsidRPr="00AB2492">
        <w:t>Uuden alkoholilainsäädännön myötä poistuva varavastaavan lisä korvataan luvanhaltijan edustajan lisällä ja sitä maksetaan yli 5,5 –tilavuusprosenttisia alkoholijuomia anniskelevissa toimipaikoissa.</w:t>
      </w:r>
      <w:r>
        <w:t xml:space="preserve">  uuden alkoholilain myötä</w:t>
      </w:r>
      <w:r w:rsidRPr="00AB2492">
        <w:t xml:space="preserve"> A/B/C –luokituksen poistuttua 2. palkkaryhmää sovelletaan, jos toimipaikassa anniskellaan enintään 5,5 –tilavuusprosenttisia alkoholijuomia. Yli 5.5 –tilavuusprosenttisia alkoholijuomia anniskelevissa toimipaikoissa sovelletaan 4. palkkaryhmää. </w:t>
      </w:r>
    </w:p>
    <w:p w:rsidR="00AB2492" w:rsidRDefault="00AB2492" w:rsidP="00AB2492">
      <w:pPr>
        <w:pStyle w:val="Eivli"/>
        <w:ind w:firstLine="1304"/>
      </w:pPr>
      <w:r w:rsidRPr="00AB2492">
        <w:t>Työvuorojen välisen lepoajan on oltava vähintään 10 tuntia, ellei työntekijän kanssa toisin sovita. Työntekijän kanssa sopiessakin lepoajan on kuitenkin oltava vähintään 8 tuntia. Aiemmin työvuorojen välinen lepoaika tuli olla vähintään 8 tuntia.</w:t>
      </w:r>
      <w:r>
        <w:t xml:space="preserve"> T</w:t>
      </w:r>
      <w:r>
        <w:t>yövuoron on oltava vähintään 4 tuntia. Työntekijän pyynnöstä tai perustellusta syystä se voi olla tätä lyhyempi. Nyt perusteltu syy pitää selvittää työntekijälle ennen kuin työvuorolista l</w:t>
      </w:r>
      <w:r>
        <w:t>aaditaan.</w:t>
      </w:r>
      <w:r>
        <w:t xml:space="preserve"> </w:t>
      </w:r>
    </w:p>
    <w:p w:rsidR="00766E10" w:rsidRDefault="00766E10" w:rsidP="00766E10">
      <w:pPr>
        <w:pStyle w:val="Eivli"/>
        <w:ind w:firstLine="1304"/>
      </w:pPr>
      <w:r>
        <w:t>Sairausajan palkkaa maksetaan sairastumispäivän ja sitä seuraavan 9 arkipäivän pituiselta jaksolta työsuhteen kestettyä 1-4 kuukautta (aikaisemmin 1-2 kuukautta). Vasta työsuhteen kestettyä yli 4 kuukautta syntyy oikeus sairausajan palkkaan 28 kalenteripäivän jaksolta. Sairausajan palkkaa ei edelleenkään makseta työsuhteen kestettyä sairastumishetkellä alle yhd</w:t>
      </w:r>
      <w:r>
        <w:t xml:space="preserve">en kuukauden. </w:t>
      </w:r>
      <w:bookmarkStart w:id="0" w:name="_GoBack"/>
      <w:bookmarkEnd w:id="0"/>
      <w:r>
        <w:t>Muutos koskee 1.3.2018 jälkeen alkavia sairauslomia.</w:t>
      </w:r>
    </w:p>
    <w:p w:rsidR="00AB2492" w:rsidRDefault="00AB2492" w:rsidP="00AB2492">
      <w:pPr>
        <w:pStyle w:val="Eivli"/>
        <w:ind w:firstLine="1304"/>
      </w:pPr>
      <w:r>
        <w:t>Jos vanhempi ei asu samassa taloudessa lapsensa kanssa, hänellä on oikeus hoitaa sairasta lasta ja saada 1-3 päivän ajalta palkka nyt myös silloin, kun lapsen kanssa vakituisesti asuva vanhempi osallistuu työttömyysturvan aktiivimallin mukaisiin toimiin eikä sen vuoksi pysty hoitamaan lasta tai järjestämään tälle hoitoa.</w:t>
      </w:r>
    </w:p>
    <w:p w:rsidR="00AB2492" w:rsidRDefault="00AB2492" w:rsidP="00AB2492"/>
    <w:p w:rsidR="00AB2492" w:rsidRDefault="00AB2492" w:rsidP="00AB2492">
      <w:r>
        <w:t>Muuta</w:t>
      </w:r>
    </w:p>
    <w:p w:rsidR="00AB2492" w:rsidRDefault="00AB2492" w:rsidP="00D624FA">
      <w:pPr>
        <w:pStyle w:val="Luettelokappale"/>
        <w:numPr>
          <w:ilvl w:val="0"/>
          <w:numId w:val="1"/>
        </w:numPr>
      </w:pPr>
      <w:r>
        <w:t>työsopimus on tehtävä kirjallisesti</w:t>
      </w:r>
    </w:p>
    <w:p w:rsidR="00AB2492" w:rsidRDefault="00AB2492" w:rsidP="00D624FA">
      <w:pPr>
        <w:pStyle w:val="Luettelokappale"/>
        <w:numPr>
          <w:ilvl w:val="0"/>
          <w:numId w:val="1"/>
        </w:numPr>
      </w:pPr>
      <w:r>
        <w:t>äitiys- ja isyysvapaa-ajan palkkaa ei voida periä takaisin, jos työntekijän työsuhde päättyy perhevapaan aikana työntekijästä riippumattomasta syystä, esim. työsuhteen määräaikaisuudesta johtuen</w:t>
      </w:r>
    </w:p>
    <w:p w:rsidR="00AB2492" w:rsidRDefault="00AB2492" w:rsidP="00D624FA">
      <w:pPr>
        <w:pStyle w:val="Luettelokappale"/>
        <w:numPr>
          <w:ilvl w:val="0"/>
          <w:numId w:val="1"/>
        </w:numPr>
      </w:pPr>
      <w:r>
        <w:t>työntekijälle maksetaan palkan ja täydennyspalveluspalkan välinen erotus myös siviilipalveluksen täydennyspalvelusajalta</w:t>
      </w:r>
    </w:p>
    <w:p w:rsidR="00AB2492" w:rsidRDefault="00AB2492" w:rsidP="00D624FA">
      <w:pPr>
        <w:pStyle w:val="Luettelokappale"/>
        <w:numPr>
          <w:ilvl w:val="0"/>
          <w:numId w:val="1"/>
        </w:numPr>
      </w:pPr>
      <w:r>
        <w:t>koeaika on edelleen enintään 4 kuukautta (työsopimuslain mukaisesti koeaika voi olla 6 kuukautta). Työnantaja voi kuitenkin pidentää koeaikaa työkyvyttömyyden tai perhevapaan vuoksi enintään kuukaudella kutakin 30 kalenteripäivän poissaolojaksoa kohden.</w:t>
      </w:r>
    </w:p>
    <w:p w:rsidR="00AB2492" w:rsidRDefault="00AB2492" w:rsidP="00D624FA">
      <w:pPr>
        <w:pStyle w:val="Luettelokappale"/>
        <w:numPr>
          <w:ilvl w:val="0"/>
          <w:numId w:val="1"/>
        </w:numPr>
      </w:pPr>
      <w:r>
        <w:t>määräaikainen työsopimus voidaan solmia pitkäaikaistyöttömän kanssa tietyin edellytyksin ilman perusteltua syytä työsopimuslain 1 luvun 3 a §:n tulleen muutoksen mukaisesti.</w:t>
      </w:r>
    </w:p>
    <w:p w:rsidR="00AB2492" w:rsidRDefault="00AB2492" w:rsidP="00D624FA">
      <w:pPr>
        <w:pStyle w:val="Luettelokappale"/>
        <w:numPr>
          <w:ilvl w:val="0"/>
          <w:numId w:val="1"/>
        </w:numPr>
      </w:pPr>
      <w:r>
        <w:t>työehtosopimukseen lisätään kirjaus, jonka mukaisesti työnantajan ja työntekijän selvittävät kassavajeen syntymiseen liittyvät tekijät ennen mahdollista vahingonkorvauslain tarkoittamaa takaisinperintää.</w:t>
      </w:r>
    </w:p>
    <w:p w:rsidR="00495CE4" w:rsidRDefault="00495CE4" w:rsidP="00495CE4">
      <w:pPr>
        <w:pStyle w:val="Luettelokappale"/>
      </w:pPr>
    </w:p>
    <w:p w:rsidR="00495CE4" w:rsidRDefault="00495CE4" w:rsidP="00495CE4">
      <w:pPr>
        <w:pStyle w:val="Luettelokappale"/>
      </w:pPr>
    </w:p>
    <w:p w:rsidR="00495CE4" w:rsidRDefault="00495CE4" w:rsidP="00495CE4">
      <w:pPr>
        <w:pStyle w:val="Luettelokappale"/>
      </w:pPr>
      <w:r w:rsidRPr="00495CE4">
        <w:t>Palkkatauluk</w:t>
      </w:r>
      <w:r>
        <w:t xml:space="preserve">ot ovat vielä oikokuluvaiheessa ja ne päivitetään nettiin, kun ne julkaistaan. </w:t>
      </w:r>
    </w:p>
    <w:sectPr w:rsidR="00495C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7F96"/>
    <w:multiLevelType w:val="hybridMultilevel"/>
    <w:tmpl w:val="97B448E8"/>
    <w:lvl w:ilvl="0" w:tplc="058C0D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06DB9"/>
    <w:multiLevelType w:val="hybridMultilevel"/>
    <w:tmpl w:val="226E1B84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92"/>
    <w:rsid w:val="00495CE4"/>
    <w:rsid w:val="00564F1F"/>
    <w:rsid w:val="00766E10"/>
    <w:rsid w:val="00825CAE"/>
    <w:rsid w:val="008D3C3E"/>
    <w:rsid w:val="009D56CC"/>
    <w:rsid w:val="00AB136F"/>
    <w:rsid w:val="00AB2492"/>
    <w:rsid w:val="00BF726B"/>
    <w:rsid w:val="00D6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D4F2"/>
  <w15:chartTrackingRefBased/>
  <w15:docId w15:val="{AA3B613B-07CE-4015-87D9-9F0EC122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B1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B2492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D624FA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AB13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Nieminen</dc:creator>
  <cp:keywords/>
  <dc:description/>
  <cp:lastModifiedBy>Kimmo Nieminen</cp:lastModifiedBy>
  <cp:revision>4</cp:revision>
  <dcterms:created xsi:type="dcterms:W3CDTF">2018-03-05T12:39:00Z</dcterms:created>
  <dcterms:modified xsi:type="dcterms:W3CDTF">2018-03-05T12:59:00Z</dcterms:modified>
</cp:coreProperties>
</file>